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8435" w14:textId="77777777" w:rsidR="00F57CF4" w:rsidRPr="00F57CF4" w:rsidRDefault="00F57CF4" w:rsidP="00F57CF4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65B7"/>
          <w:kern w:val="36"/>
          <w:sz w:val="48"/>
          <w:szCs w:val="48"/>
          <w:lang w:eastAsia="en-GB"/>
          <w14:ligatures w14:val="none"/>
        </w:rPr>
      </w:pPr>
      <w:proofErr w:type="spellStart"/>
      <w:r w:rsidRPr="00F57CF4">
        <w:rPr>
          <w:rFonts w:ascii="Arial" w:eastAsia="Times New Roman" w:hAnsi="Arial" w:cs="Arial"/>
          <w:b/>
          <w:bCs/>
          <w:color w:val="0065B7"/>
          <w:kern w:val="36"/>
          <w:sz w:val="48"/>
          <w:szCs w:val="48"/>
          <w:lang w:eastAsia="en-GB"/>
          <w14:ligatures w14:val="none"/>
        </w:rPr>
        <w:t>OpenSAFELY</w:t>
      </w:r>
      <w:proofErr w:type="spellEnd"/>
      <w:r w:rsidRPr="00F57CF4">
        <w:rPr>
          <w:rFonts w:ascii="Arial" w:eastAsia="Times New Roman" w:hAnsi="Arial" w:cs="Arial"/>
          <w:b/>
          <w:bCs/>
          <w:color w:val="0065B7"/>
          <w:kern w:val="36"/>
          <w:sz w:val="48"/>
          <w:szCs w:val="48"/>
          <w:lang w:eastAsia="en-GB"/>
          <w14:ligatures w14:val="none"/>
        </w:rPr>
        <w:t>: Your NHS Data</w:t>
      </w:r>
    </w:p>
    <w:p w14:paraId="3CB83B98" w14:textId="77777777" w:rsid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The practice is duty bound to work with the NHS, via </w:t>
      </w:r>
      <w:proofErr w:type="spellStart"/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OpenSAFELY</w:t>
      </w:r>
      <w:proofErr w:type="spellEnd"/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, to improve health services: we do this by allowing non identifiable data to be taken from our clinical system – this helps with forward planning for GP services, Vaccine supplies, pandemic preparation etc. across the whole NHS.</w:t>
      </w:r>
    </w:p>
    <w:p w14:paraId="4842D905" w14:textId="229CD5B2" w:rsidR="00F57CF4" w:rsidRP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</w:r>
      <w:proofErr w:type="spellStart"/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OpenSAFELY</w:t>
      </w:r>
      <w:proofErr w:type="spellEnd"/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 is a highly secure, transparent, software platform for the analysis of electronic health records data.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>All platform activity is publicly logged.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 xml:space="preserve">All software for data management and analysis is shared, </w:t>
      </w:r>
      <w:r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a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utomatically and openly, for scientific review and efficient re-use.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>All projects using the service are approved by or on behalf of NHS England.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>Patients who have registered a ‘type one opt-out’ will not have their da</w:t>
      </w:r>
      <w:r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t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a processed as part of these services.</w:t>
      </w:r>
    </w:p>
    <w:p w14:paraId="065EAA37" w14:textId="77777777" w:rsid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Please see our attachments for further information, including a short video for further explanation and an OPT OUT form.</w:t>
      </w:r>
    </w:p>
    <w:p w14:paraId="4940EB10" w14:textId="77777777" w:rsid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>You can also call in at the practice for an opt out form. We will then record it on your records and no data from your records will be used.</w:t>
      </w: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>You are welcome to contact the practice manager if you need any further information.</w:t>
      </w:r>
    </w:p>
    <w:p w14:paraId="478C60A5" w14:textId="78B4C044" w:rsidR="00F57CF4" w:rsidRP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br/>
        <w:t xml:space="preserve">You can also search </w:t>
      </w:r>
      <w:proofErr w:type="spellStart"/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>OpenSAFELY</w:t>
      </w:r>
      <w:proofErr w:type="spellEnd"/>
      <w:r w:rsidRPr="00F57CF4"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  <w:t xml:space="preserve"> on the internet via a browser of your choice.</w:t>
      </w:r>
    </w:p>
    <w:p w14:paraId="6F646CE2" w14:textId="7B2D8FB3" w:rsidR="00F57CF4" w:rsidRP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212B32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  <w:t>Please see the Data P</w:t>
      </w:r>
      <w:r w:rsidRPr="00F57CF4"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  <w:t>r</w:t>
      </w:r>
      <w:r w:rsidRPr="00F57CF4"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  <w:t>ovision Notice from the NHS</w:t>
      </w:r>
    </w:p>
    <w:p w14:paraId="1E5146B6" w14:textId="2F1269EB" w:rsid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  <w:t>Type on</w:t>
      </w:r>
      <w:r w:rsidRPr="00F57CF4"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  <w:t>e</w:t>
      </w:r>
      <w:r w:rsidRPr="00F57CF4">
        <w:rPr>
          <w:rFonts w:ascii="Arial" w:eastAsia="Times New Roman" w:hAnsi="Arial" w:cs="Arial"/>
          <w:color w:val="0065B7"/>
          <w:kern w:val="0"/>
          <w:sz w:val="29"/>
          <w:szCs w:val="29"/>
          <w:u w:val="single"/>
          <w:lang w:eastAsia="en-GB"/>
          <w14:ligatures w14:val="none"/>
        </w:rPr>
        <w:t xml:space="preserve"> opt out form</w:t>
      </w:r>
    </w:p>
    <w:p w14:paraId="7EB1EDD3" w14:textId="7F92911B" w:rsidR="00F57CF4" w:rsidRPr="00F57CF4" w:rsidRDefault="00F57CF4" w:rsidP="00F57CF4">
      <w:pPr>
        <w:shd w:val="clear" w:color="auto" w:fill="F0F4F5"/>
        <w:spacing w:after="100" w:afterAutospacing="1" w:line="240" w:lineRule="auto"/>
        <w:rPr>
          <w:rFonts w:ascii="Arial" w:eastAsia="Times New Roman" w:hAnsi="Arial" w:cs="Arial"/>
          <w:color w:val="C00000"/>
          <w:kern w:val="0"/>
          <w:sz w:val="29"/>
          <w:szCs w:val="29"/>
          <w:lang w:eastAsia="en-GB"/>
          <w14:ligatures w14:val="none"/>
        </w:rPr>
      </w:pPr>
      <w:r w:rsidRPr="00F57CF4">
        <w:rPr>
          <w:rFonts w:ascii="Arial" w:eastAsia="Times New Roman" w:hAnsi="Arial" w:cs="Arial"/>
          <w:color w:val="C00000"/>
          <w:kern w:val="0"/>
          <w:sz w:val="29"/>
          <w:szCs w:val="29"/>
          <w:lang w:eastAsia="en-GB"/>
          <w14:ligatures w14:val="none"/>
        </w:rPr>
        <w:t>Updated 08/09/2025</w:t>
      </w:r>
    </w:p>
    <w:p w14:paraId="61E4CD94" w14:textId="77777777" w:rsidR="00F57CF4" w:rsidRDefault="00F57CF4"/>
    <w:sectPr w:rsidR="00F57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F4"/>
    <w:rsid w:val="001E2736"/>
    <w:rsid w:val="00F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8415"/>
  <w15:chartTrackingRefBased/>
  <w15:docId w15:val="{B1F3EE51-EF1B-4374-87C1-81A75B3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Hannah (Hillcrest Surgery)</dc:creator>
  <cp:keywords/>
  <dc:description/>
  <cp:lastModifiedBy>Holland Hannah (Hillcrest Surgery)</cp:lastModifiedBy>
  <cp:revision>1</cp:revision>
  <dcterms:created xsi:type="dcterms:W3CDTF">2025-09-08T09:03:00Z</dcterms:created>
  <dcterms:modified xsi:type="dcterms:W3CDTF">2025-09-08T09:06:00Z</dcterms:modified>
</cp:coreProperties>
</file>